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Observing Urban Dynamics in Sydney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Task: Use your knowledge of urban dynamics to identify and describe the urban dynamic shown at each of the fieldwork sites.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Fieldwork sites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3345"/>
        <w:gridCol w:w="1005"/>
        <w:gridCol w:w="3525"/>
        <w:tblGridChange w:id="0">
          <w:tblGrid>
            <w:gridCol w:w="1125"/>
            <w:gridCol w:w="3345"/>
            <w:gridCol w:w="1005"/>
            <w:gridCol w:w="352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Site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Parramatta Rd, Stanmore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Site 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Glenmore Rd, Paddington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Site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Eveleigh St, Redfern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Site 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Haldon St, Lakemba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Site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Mitchell Rd, Newtown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Site 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Gumnut Rd, Cherrybrook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Site 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George St, Parramatta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Site 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Del Monte Pl, Copacabana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50"/>
        <w:gridCol w:w="2835"/>
        <w:gridCol w:w="2250"/>
        <w:gridCol w:w="2294"/>
        <w:tblGridChange w:id="0">
          <w:tblGrid>
            <w:gridCol w:w="1650"/>
            <w:gridCol w:w="2835"/>
            <w:gridCol w:w="2250"/>
            <w:gridCol w:w="2294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100" w:firstLine="0"/>
              <w:contextualSpacing w:val="0"/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4"/>
                <w:szCs w:val="24"/>
                <w:rtl w:val="0"/>
              </w:rPr>
              <w:t xml:space="preserve">Urban Dynamic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100" w:firstLine="0"/>
              <w:contextualSpacing w:val="0"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Definition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Description of example in Sydney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Description of example in London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100" w:firstLine="0"/>
              <w:contextualSpacing w:val="0"/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rtl w:val="0"/>
              </w:rPr>
              <w:t xml:space="preserve">Sub-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100" w:firstLine="0"/>
              <w:contextualSpacing w:val="0"/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rtl w:val="0"/>
              </w:rPr>
              <w:t xml:space="preserve">urbanisation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100" w:firstLine="0"/>
              <w:contextualSpacing w:val="0"/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100" w:firstLine="0"/>
              <w:contextualSpacing w:val="0"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Previously rural urban fringes are developed into residential areas, which attract people from urban city living areas.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100" w:firstLine="0"/>
              <w:contextualSpacing w:val="0"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100" w:firstLine="40"/>
              <w:contextualSpacing w:val="0"/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rtl w:val="0"/>
              </w:rPr>
              <w:t xml:space="preserve">Ex-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100" w:firstLine="40"/>
              <w:contextualSpacing w:val="0"/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rtl w:val="0"/>
              </w:rPr>
              <w:t xml:space="preserve">urbanisation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100" w:firstLine="0"/>
              <w:contextualSpacing w:val="0"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 process whereby urban people, usually affluent, move from the city to rural areas but continue to maintain their urban way of life. Requires the use of transport and communication links.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100" w:firstLine="0"/>
              <w:contextualSpacing w:val="0"/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rtl w:val="0"/>
              </w:rPr>
              <w:t xml:space="preserve">Counter-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100" w:firstLine="0"/>
              <w:contextualSpacing w:val="0"/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rtl w:val="0"/>
              </w:rPr>
              <w:t xml:space="preserve">urbanisation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100" w:firstLine="0"/>
              <w:contextualSpacing w:val="0"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 marked decline in the total population, or growth of population of a large metropolitan area and the growth of smaller regional centres at the expense of metropolitan areas. First observed in north America in the 1970s.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100" w:firstLine="0"/>
              <w:contextualSpacing w:val="0"/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rtl w:val="0"/>
              </w:rPr>
              <w:t xml:space="preserve">De-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100" w:firstLine="0"/>
              <w:contextualSpacing w:val="0"/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rtl w:val="0"/>
              </w:rPr>
              <w:t xml:space="preserve">centralisation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100" w:firstLine="0"/>
              <w:contextualSpacing w:val="0"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The movement of people, commerce or industry out of a city’s centre either naturally or deliberately by government policy.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100" w:firstLine="0"/>
              <w:contextualSpacing w:val="0"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100" w:firstLine="0"/>
              <w:contextualSpacing w:val="0"/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rtl w:val="0"/>
              </w:rPr>
              <w:t xml:space="preserve">Consolidation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100" w:firstLine="0"/>
              <w:contextualSpacing w:val="0"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Increasing the density of use of existing urban infrastructure to reduce sprawl and increase efficient use of space.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100" w:firstLine="0"/>
              <w:contextualSpacing w:val="0"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100" w:firstLine="0"/>
              <w:contextualSpacing w:val="0"/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rtl w:val="0"/>
              </w:rPr>
              <w:t xml:space="preserve">Urban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100" w:firstLine="0"/>
              <w:contextualSpacing w:val="0"/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rtl w:val="0"/>
              </w:rPr>
              <w:t xml:space="preserve">Decay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100" w:firstLine="0"/>
              <w:contextualSpacing w:val="0"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Also called urban blight. Refers to an area that has become derelict or unwanted. This occurs at a neighborhood scale and at city scale in “Brownfield” sites.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100" w:firstLine="0"/>
              <w:contextualSpacing w:val="0"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100" w:firstLine="0"/>
              <w:contextualSpacing w:val="0"/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rtl w:val="0"/>
              </w:rPr>
              <w:t xml:space="preserve">Urban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100" w:firstLine="0"/>
              <w:contextualSpacing w:val="0"/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rtl w:val="0"/>
              </w:rPr>
              <w:t xml:space="preserve">Renewal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100" w:firstLine="0"/>
              <w:contextualSpacing w:val="0"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The redevelopment of an area that has undergone urban decay. This may occurs as a government lead, large scale redevelopment or a natural shift in desirability of an area.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100" w:firstLine="0"/>
              <w:contextualSpacing w:val="0"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100" w:firstLine="0"/>
              <w:contextualSpacing w:val="0"/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rtl w:val="0"/>
              </w:rPr>
              <w:t xml:space="preserve">Urban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100" w:firstLine="0"/>
              <w:contextualSpacing w:val="0"/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rtl w:val="0"/>
              </w:rPr>
              <w:t xml:space="preserve">Village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100" w:firstLine="0"/>
              <w:contextualSpacing w:val="0"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Distinctive urban residential districts that comprise a clustering of people with similar culture and forming an identifiable community.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100" w:firstLine="0"/>
              <w:contextualSpacing w:val="0"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100" w:firstLine="0"/>
              <w:contextualSpacing w:val="0"/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rtl w:val="0"/>
              </w:rPr>
              <w:t xml:space="preserve">Spatial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100" w:firstLine="0"/>
              <w:contextualSpacing w:val="0"/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rtl w:val="0"/>
              </w:rPr>
              <w:t xml:space="preserve">Exclusion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100" w:firstLine="0"/>
              <w:contextualSpacing w:val="0"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Restrictions in spatial access in urban areas for the defence of luxury lifestyles. Manifested in gated communities, walled estates and high security suburbs.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100" w:firstLine="0"/>
              <w:contextualSpacing w:val="0"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Ubuntu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yperlink" Target="https://www.google.com/maps/@-33.814284,151.0065089,3a,75y,140.94h,90t/data=!3m7!1e1!3m5!1sgCb7urgR1S2Vyf0z2Vsg0w!2e0!6s%2F%2Fgeo3.ggpht.com%2Fcbk%3Fpanoid%3DgCb7urgR1S2Vyf0z2Vsg0w%26output%3Dthumbnail%26cb_client%3Dmaps_sv.tactile.gps%26thumb%3D2%26w%3D203%26h%3D100%26yaw%3D284.82404%26pitch%3D0!7i13312!8i6656" TargetMode="External"/><Relationship Id="rId10" Type="http://schemas.openxmlformats.org/officeDocument/2006/relationships/hyperlink" Target="https://www.google.com/maps/@-33.7244023,151.0405557,3a,75y,34.95h,85.08t/data=!3m6!1e1!3m4!1sSclSSsRseuAG1NJpSyC0nA!2e0!7i13312!8i6656" TargetMode="External"/><Relationship Id="rId12" Type="http://schemas.openxmlformats.org/officeDocument/2006/relationships/hyperlink" Target="https://www.google.com/maps/@-33.4905395,151.4351199,3a,75y,266.57h,80.09t/data=!3m6!1e1!3m4!1sjbrEmlyDQqq5aMIQPQ74VQ!2e0!7i13312!8i6656!6m1!1e1" TargetMode="External"/><Relationship Id="rId9" Type="http://schemas.openxmlformats.org/officeDocument/2006/relationships/hyperlink" Target="https://www.google.com/maps/@-33.9066183,151.1869743,3a,75y,310.81h,88.25t/data=!3m6!1e1!3m4!1saiKwgwx0cIwZiOHLiORJrg!2e0!7i13312!8i6656" TargetMode="External"/><Relationship Id="rId5" Type="http://schemas.openxmlformats.org/officeDocument/2006/relationships/hyperlink" Target="https://www.google.com/maps/@-33.887995,151.1670919,3a,75y,296.03h,80.61t/data=!3m6!1e1!3m4!1sdrb5EWmkOE4Wd1lqB5dHmg!2e0!7i13312!8i6656" TargetMode="External"/><Relationship Id="rId6" Type="http://schemas.openxmlformats.org/officeDocument/2006/relationships/hyperlink" Target="https://www.google.com/maps/@-33.8822127,151.2282097,3a,75y,259.68h,81.72t/data=!3m6!1e1!3m4!1s7u7BOEGXjqnsmphM-ob7Vg!2e0!7i13312!8i6656" TargetMode="External"/><Relationship Id="rId7" Type="http://schemas.openxmlformats.org/officeDocument/2006/relationships/hyperlink" Target="https://www.google.com/maps/@-33.890468,151.1993445,3a,75y,56.14h,85.49t/data=!3m6!1e1!3m4!1sJ0_5XSxe8NFBq1veN6PCNw!2e0!7i13312!8i6656" TargetMode="External"/><Relationship Id="rId8" Type="http://schemas.openxmlformats.org/officeDocument/2006/relationships/hyperlink" Target="https://www.google.com/maps/@-33.9220108,151.0783137,3a,75y,317.08h,85.41t/data=!3m7!1e1!3m5!1seddcFiC9cpD11NAGR0gBrQ!2e0!6s%2F%2Fgeo1.ggpht.com%2Fcbk%3Fpanoid%3DeddcFiC9cpD11NAGR0gBrQ%26output%3Dthumbnail%26cb_client%3Dmaps_sv.tactile.gps%26thumb%3D2%26w%3D203%26h%3D100%26yaw%3D254.61897%26pitch%3D0!7i13312!8i6656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/Relationships>
</file>